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954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ПРИЛОЖЕНИЕ №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5954"/>
        <w:jc w:val="center"/>
        <w:spacing w:after="0" w:line="317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постановлению Правительства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5954"/>
        <w:jc w:val="center"/>
        <w:spacing w:after="0" w:line="317" w:lineRule="exact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5954"/>
        <w:jc w:val="center"/>
        <w:spacing w:after="0" w:line="317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от _____ № _____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140" w:right="275"/>
        <w:jc w:val="center"/>
        <w:spacing w:after="0" w:line="322" w:lineRule="exact"/>
        <w:widowControl w:val="off"/>
        <w:rPr>
          <w:rFonts w:ascii="Times New Roman" w:hAnsi="Times New Roman" w:eastAsia="Times New Roman" w:cs="Times New Roman"/>
          <w:bCs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z w:val="28"/>
          <w:szCs w:val="28"/>
        </w:rPr>
      </w:r>
    </w:p>
    <w:p>
      <w:pPr>
        <w:ind w:left="140" w:right="275"/>
        <w:jc w:val="center"/>
        <w:spacing w:after="0" w:line="322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140" w:right="275"/>
        <w:jc w:val="center"/>
        <w:spacing w:after="0" w:line="322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140" w:right="275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Расчетные</w:t>
      </w:r>
      <w:r>
        <w:rPr>
          <w:rFonts w:ascii="Times New Roman" w:hAnsi="Times New Roman" w:eastAsia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 xml:space="preserve">показатели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минимально допустимого уровня обеспеченности объектами коммунальной,</w:t>
      </w:r>
      <w:r>
        <w:rPr>
          <w:rFonts w:ascii="Times New Roman" w:hAnsi="Times New Roman" w:eastAsia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транспортной,</w:t>
      </w:r>
      <w:r>
        <w:rPr>
          <w:rFonts w:ascii="Times New Roman" w:hAnsi="Times New Roman" w:eastAsia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социальной</w:t>
      </w:r>
      <w:r>
        <w:rPr>
          <w:rFonts w:ascii="Times New Roman" w:hAnsi="Times New Roman" w:eastAsia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инфраструктур</w:t>
      </w:r>
      <w:r>
        <w:rPr>
          <w:rFonts w:ascii="Times New Roman" w:hAnsi="Times New Roman" w:eastAsia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расчетные показатели максимально допустимого уровня территориальной </w:t>
      </w:r>
      <w:r>
        <w:rPr>
          <w:rFonts w:ascii="Times New Roman" w:hAnsi="Times New Roman" w:eastAsia="Times New Roman" w:cs="Times New Roman"/>
          <w:b/>
          <w:sz w:val="28"/>
        </w:rPr>
        <w:t xml:space="preserve">доступности указанных объектов для населения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736" w:right="873" w:hanging="6"/>
        <w:jc w:val="center"/>
        <w:spacing w:before="2" w:after="0" w:line="240" w:lineRule="auto"/>
        <w:widowControl w:val="off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eastAsia="Times New Roman" w:cs="Times New Roman"/>
          <w:sz w:val="28"/>
        </w:rPr>
      </w:r>
    </w:p>
    <w:p>
      <w:pPr>
        <w:ind w:left="736" w:right="873" w:hanging="6"/>
        <w:jc w:val="center"/>
        <w:spacing w:before="2" w:after="0" w:line="240" w:lineRule="auto"/>
        <w:widowControl w:val="off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eastAsia="Times New Roman" w:cs="Times New Roman"/>
          <w:sz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890" w:leader="none"/>
        </w:tabs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1. </w:t>
      </w:r>
      <w:r>
        <w:rPr>
          <w:rFonts w:ascii="Times New Roman" w:hAnsi="Times New Roman" w:eastAsia="Times New Roman" w:cs="Times New Roman"/>
          <w:sz w:val="28"/>
        </w:rPr>
        <w:t xml:space="preserve">Расчетные показатели минимально допустимого уровня обеспеченности территории объектами коммунальной инфраструктуры и расчетные показатели максимально допустимого уровня территориальной доступности указанных объектов для населения:</w:t>
      </w:r>
      <w:r>
        <w:rPr>
          <w:rFonts w:ascii="Times New Roman" w:hAnsi="Times New Roman" w:eastAsia="Times New Roman" w:cs="Times New Roman"/>
          <w:sz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890" w:leader="none"/>
        </w:tabs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eastAsia="Times New Roman" w:cs="Times New Roman"/>
          <w:sz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10"/>
          <w:szCs w:val="10"/>
        </w:rPr>
        <w:outlineLvl w:val="0"/>
      </w:pPr>
      <w:r>
        <w:rPr>
          <w:rFonts w:ascii="Times New Roman" w:hAnsi="Times New Roman" w:cs="Times New Roman"/>
          <w:sz w:val="10"/>
          <w:szCs w:val="10"/>
        </w:rPr>
      </w:r>
      <w:r>
        <w:rPr>
          <w:rFonts w:ascii="Times New Roman" w:hAnsi="Times New Roman" w:cs="Times New Roman"/>
          <w:sz w:val="10"/>
          <w:szCs w:val="10"/>
        </w:rPr>
      </w:r>
    </w:p>
    <w:tbl>
      <w:tblPr>
        <w:tblW w:w="9918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6"/>
        <w:gridCol w:w="2548"/>
        <w:gridCol w:w="3402"/>
        <w:gridCol w:w="3402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п/п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вида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Расчетные показатели минимально допустимого уровня обеспеченности территории, на 1 тыс.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Расчетные показатели максимально допустимого уровня территориальной доступности, метров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Электроснабжение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1200 кВт/ч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/сут.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Водоотведение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/сут.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Гкал/ч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Поверхностные сточные воды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720 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/мес.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firstLine="709"/>
        <w:jc w:val="both"/>
        <w:spacing w:after="0" w:line="240" w:lineRule="auto"/>
        <w:widowControl w:val="off"/>
        <w:tabs>
          <w:tab w:val="left" w:pos="890" w:leader="none"/>
        </w:tabs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eastAsia="Times New Roman" w:cs="Times New Roman"/>
          <w:sz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890" w:leader="none"/>
        </w:tabs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2. Расчетные показатели минимально допустимого уровня обеспеченности территории объектами транспортной инфраструктуры и расчетные показатели максимально допустимого уровня территориальной доступности указанных объектов для населения:</w:t>
      </w:r>
      <w:r>
        <w:rPr>
          <w:rFonts w:ascii="Times New Roman" w:hAnsi="Times New Roman" w:eastAsia="Times New Roman" w:cs="Times New Roman"/>
          <w:sz w:val="28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890" w:leader="none"/>
        </w:tabs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eastAsia="Times New Roman" w:cs="Times New Roman"/>
          <w:sz w:val="28"/>
        </w:rPr>
      </w:r>
    </w:p>
    <w:tbl>
      <w:tblPr>
        <w:tblW w:w="1006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6"/>
        <w:gridCol w:w="2835"/>
        <w:gridCol w:w="3398"/>
        <w:gridCol w:w="3261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п/п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вида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Расчетные показатели минимально допустимого уровня обеспеченности территории, км на 1 кв. км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Расчетные показатели максимально допустимого уровня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территориальной доступности, километров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Объекты транспортной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4,0 - 5,5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firstLine="709"/>
        <w:jc w:val="both"/>
        <w:spacing w:before="1" w:after="0" w:line="240" w:lineRule="auto"/>
        <w:widowControl w:val="off"/>
        <w:tabs>
          <w:tab w:val="left" w:pos="89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before="1" w:after="0" w:line="240" w:lineRule="auto"/>
        <w:widowControl w:val="off"/>
        <w:tabs>
          <w:tab w:val="left" w:pos="890" w:leader="none"/>
        </w:tabs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3. Расчетные показатели минимально допустимого уровня обеспеченности территории объектами социальной инфраструктуры и расчетные показатели максимально допустимого уровня территориальной доступности указанных объектов для населения:</w:t>
      </w:r>
      <w:r>
        <w:rPr>
          <w:rFonts w:ascii="Times New Roman" w:hAnsi="Times New Roman" w:eastAsia="Times New Roman" w:cs="Times New Roman"/>
          <w:sz w:val="28"/>
        </w:rPr>
      </w:r>
    </w:p>
    <w:p>
      <w:pPr>
        <w:ind w:firstLine="709"/>
        <w:jc w:val="both"/>
        <w:spacing w:before="1" w:after="0" w:line="240" w:lineRule="auto"/>
        <w:widowControl w:val="off"/>
        <w:tabs>
          <w:tab w:val="left" w:pos="890" w:leader="none"/>
        </w:tabs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eastAsia="Times New Roman" w:cs="Times New Roman"/>
          <w:sz w:val="28"/>
        </w:rPr>
      </w:r>
    </w:p>
    <w:tbl>
      <w:tblPr>
        <w:tblW w:w="1006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6"/>
        <w:gridCol w:w="2835"/>
        <w:gridCol w:w="3398"/>
        <w:gridCol w:w="3261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п/п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вида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Расчетные показатели минимально допустимого уровня обеспеченности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Расчетные показатели максимально допустимого уровня территориальной доступности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Дошкольные образовательные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3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 мест (при условии охвата 75% детей в возрасте от 0 до 3 лет; 75% детей в возрасте от 4 до 5 лет; 80% детей в возрасте от 5 до 7 лет) на 1 тыс.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более 500 метров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3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115 мест (при условии охвата 100% обучаемых в I и II ступенях и 75% обучаемых в III ступени) на 1 тыс. человек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более 500 метров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_________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579609411"/>
      <w:docPartObj>
        <w:docPartGallery w:val="Page Numbers (Top of Page)"/>
        <w:docPartUnique w:val="true"/>
      </w:docPartObj>
      <w:rPr/>
    </w:sdtPr>
    <w:sdtContent>
      <w:p>
        <w:pPr>
          <w:pStyle w:val="722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3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720"/>
      <w:numFmt w:val="decimal"/>
      <w:isLgl w:val="false"/>
      <w:suff w:val="tab"/>
      <w:lvlText w:val="%1"/>
      <w:lvlJc w:val="left"/>
      <w:pPr>
        <w:ind w:left="3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5" w:default="1">
    <w:name w:val="Normal"/>
    <w:qFormat/>
  </w:style>
  <w:style w:type="paragraph" w:styleId="676">
    <w:name w:val="Heading 1"/>
    <w:basedOn w:val="675"/>
    <w:next w:val="675"/>
    <w:link w:val="70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7">
    <w:name w:val="Heading 2"/>
    <w:basedOn w:val="675"/>
    <w:next w:val="675"/>
    <w:link w:val="70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8">
    <w:name w:val="Heading 3"/>
    <w:basedOn w:val="675"/>
    <w:next w:val="675"/>
    <w:link w:val="70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9">
    <w:name w:val="Heading 4"/>
    <w:basedOn w:val="675"/>
    <w:next w:val="675"/>
    <w:link w:val="70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675"/>
    <w:next w:val="675"/>
    <w:link w:val="70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675"/>
    <w:next w:val="675"/>
    <w:link w:val="71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2">
    <w:name w:val="Heading 7"/>
    <w:basedOn w:val="675"/>
    <w:next w:val="675"/>
    <w:link w:val="71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3">
    <w:name w:val="Heading 8"/>
    <w:basedOn w:val="675"/>
    <w:next w:val="675"/>
    <w:link w:val="71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4">
    <w:name w:val="Heading 9"/>
    <w:basedOn w:val="675"/>
    <w:next w:val="675"/>
    <w:link w:val="71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Heading 1 Char"/>
    <w:basedOn w:val="685"/>
    <w:uiPriority w:val="9"/>
    <w:rPr>
      <w:rFonts w:ascii="Arial" w:hAnsi="Arial" w:eastAsia="Arial" w:cs="Arial"/>
      <w:sz w:val="40"/>
      <w:szCs w:val="40"/>
    </w:rPr>
  </w:style>
  <w:style w:type="character" w:styleId="689" w:customStyle="1">
    <w:name w:val="Heading 2 Char"/>
    <w:basedOn w:val="685"/>
    <w:uiPriority w:val="9"/>
    <w:rPr>
      <w:rFonts w:ascii="Arial" w:hAnsi="Arial" w:eastAsia="Arial" w:cs="Arial"/>
      <w:sz w:val="34"/>
    </w:rPr>
  </w:style>
  <w:style w:type="character" w:styleId="690" w:customStyle="1">
    <w:name w:val="Heading 3 Char"/>
    <w:basedOn w:val="685"/>
    <w:uiPriority w:val="9"/>
    <w:rPr>
      <w:rFonts w:ascii="Arial" w:hAnsi="Arial" w:eastAsia="Arial" w:cs="Arial"/>
      <w:sz w:val="30"/>
      <w:szCs w:val="30"/>
    </w:rPr>
  </w:style>
  <w:style w:type="character" w:styleId="691" w:customStyle="1">
    <w:name w:val="Heading 4 Char"/>
    <w:basedOn w:val="685"/>
    <w:uiPriority w:val="9"/>
    <w:rPr>
      <w:rFonts w:ascii="Arial" w:hAnsi="Arial" w:eastAsia="Arial" w:cs="Arial"/>
      <w:b/>
      <w:bCs/>
      <w:sz w:val="26"/>
      <w:szCs w:val="26"/>
    </w:rPr>
  </w:style>
  <w:style w:type="character" w:styleId="692" w:customStyle="1">
    <w:name w:val="Heading 5 Char"/>
    <w:basedOn w:val="685"/>
    <w:uiPriority w:val="9"/>
    <w:rPr>
      <w:rFonts w:ascii="Arial" w:hAnsi="Arial" w:eastAsia="Arial" w:cs="Arial"/>
      <w:b/>
      <w:bCs/>
      <w:sz w:val="24"/>
      <w:szCs w:val="24"/>
    </w:rPr>
  </w:style>
  <w:style w:type="character" w:styleId="693" w:customStyle="1">
    <w:name w:val="Heading 6 Char"/>
    <w:basedOn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694" w:customStyle="1">
    <w:name w:val="Heading 7 Char"/>
    <w:basedOn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 w:customStyle="1">
    <w:name w:val="Heading 8 Char"/>
    <w:basedOn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96" w:customStyle="1">
    <w:name w:val="Heading 9 Char"/>
    <w:basedOn w:val="685"/>
    <w:uiPriority w:val="9"/>
    <w:rPr>
      <w:rFonts w:ascii="Arial" w:hAnsi="Arial" w:eastAsia="Arial" w:cs="Arial"/>
      <w:i/>
      <w:iCs/>
      <w:sz w:val="21"/>
      <w:szCs w:val="21"/>
    </w:rPr>
  </w:style>
  <w:style w:type="character" w:styleId="697" w:customStyle="1">
    <w:name w:val="Title Char"/>
    <w:basedOn w:val="685"/>
    <w:uiPriority w:val="10"/>
    <w:rPr>
      <w:sz w:val="48"/>
      <w:szCs w:val="48"/>
    </w:rPr>
  </w:style>
  <w:style w:type="character" w:styleId="698" w:customStyle="1">
    <w:name w:val="Subtitle Char"/>
    <w:basedOn w:val="685"/>
    <w:uiPriority w:val="11"/>
    <w:rPr>
      <w:sz w:val="24"/>
      <w:szCs w:val="24"/>
    </w:rPr>
  </w:style>
  <w:style w:type="character" w:styleId="699" w:customStyle="1">
    <w:name w:val="Quote Char"/>
    <w:uiPriority w:val="29"/>
    <w:rPr>
      <w:i/>
    </w:rPr>
  </w:style>
  <w:style w:type="character" w:styleId="700" w:customStyle="1">
    <w:name w:val="Intense Quote Char"/>
    <w:uiPriority w:val="30"/>
    <w:rPr>
      <w:i/>
    </w:rPr>
  </w:style>
  <w:style w:type="character" w:styleId="701" w:customStyle="1">
    <w:name w:val="Header Char"/>
    <w:basedOn w:val="685"/>
    <w:uiPriority w:val="99"/>
  </w:style>
  <w:style w:type="character" w:styleId="702" w:customStyle="1">
    <w:name w:val="Caption Char"/>
    <w:uiPriority w:val="99"/>
  </w:style>
  <w:style w:type="character" w:styleId="703" w:customStyle="1">
    <w:name w:val="Footnote Text Char"/>
    <w:uiPriority w:val="99"/>
    <w:rPr>
      <w:sz w:val="18"/>
    </w:rPr>
  </w:style>
  <w:style w:type="character" w:styleId="704" w:customStyle="1">
    <w:name w:val="Endnote Text Char"/>
    <w:uiPriority w:val="99"/>
    <w:rPr>
      <w:sz w:val="20"/>
    </w:rPr>
  </w:style>
  <w:style w:type="character" w:styleId="705" w:customStyle="1">
    <w:name w:val="Заголовок 1 Знак"/>
    <w:link w:val="676"/>
    <w:uiPriority w:val="9"/>
    <w:rPr>
      <w:rFonts w:ascii="Arial" w:hAnsi="Arial" w:eastAsia="Arial" w:cs="Arial"/>
      <w:sz w:val="40"/>
      <w:szCs w:val="40"/>
    </w:rPr>
  </w:style>
  <w:style w:type="character" w:styleId="706" w:customStyle="1">
    <w:name w:val="Заголовок 2 Знак"/>
    <w:link w:val="677"/>
    <w:uiPriority w:val="9"/>
    <w:rPr>
      <w:rFonts w:ascii="Arial" w:hAnsi="Arial" w:eastAsia="Arial" w:cs="Arial"/>
      <w:sz w:val="34"/>
    </w:rPr>
  </w:style>
  <w:style w:type="character" w:styleId="707" w:customStyle="1">
    <w:name w:val="Заголовок 3 Знак"/>
    <w:link w:val="678"/>
    <w:uiPriority w:val="9"/>
    <w:rPr>
      <w:rFonts w:ascii="Arial" w:hAnsi="Arial" w:eastAsia="Arial" w:cs="Arial"/>
      <w:sz w:val="30"/>
      <w:szCs w:val="30"/>
    </w:rPr>
  </w:style>
  <w:style w:type="character" w:styleId="708" w:customStyle="1">
    <w:name w:val="Заголовок 4 Знак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709" w:customStyle="1">
    <w:name w:val="Заголовок 5 Знак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710" w:customStyle="1">
    <w:name w:val="Заголовок 6 Знак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711" w:customStyle="1">
    <w:name w:val="Заголовок 7 Знак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2" w:customStyle="1">
    <w:name w:val="Заголовок 8 Знак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Заголовок 9 Знак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Title"/>
    <w:basedOn w:val="675"/>
    <w:next w:val="675"/>
    <w:link w:val="715"/>
    <w:uiPriority w:val="10"/>
    <w:qFormat/>
    <w:pPr>
      <w:contextualSpacing/>
      <w:spacing w:before="300"/>
    </w:pPr>
    <w:rPr>
      <w:sz w:val="48"/>
      <w:szCs w:val="48"/>
    </w:rPr>
  </w:style>
  <w:style w:type="character" w:styleId="715" w:customStyle="1">
    <w:name w:val="Заголовок Знак"/>
    <w:link w:val="714"/>
    <w:uiPriority w:val="10"/>
    <w:rPr>
      <w:sz w:val="48"/>
      <w:szCs w:val="48"/>
    </w:rPr>
  </w:style>
  <w:style w:type="paragraph" w:styleId="716">
    <w:name w:val="Subtitle"/>
    <w:basedOn w:val="675"/>
    <w:next w:val="675"/>
    <w:link w:val="717"/>
    <w:uiPriority w:val="11"/>
    <w:qFormat/>
    <w:pPr>
      <w:spacing w:before="200"/>
    </w:pPr>
    <w:rPr>
      <w:sz w:val="24"/>
      <w:szCs w:val="24"/>
    </w:rPr>
  </w:style>
  <w:style w:type="character" w:styleId="717" w:customStyle="1">
    <w:name w:val="Подзаголовок Знак"/>
    <w:link w:val="716"/>
    <w:uiPriority w:val="11"/>
    <w:rPr>
      <w:sz w:val="24"/>
      <w:szCs w:val="24"/>
    </w:rPr>
  </w:style>
  <w:style w:type="paragraph" w:styleId="718">
    <w:name w:val="Quote"/>
    <w:basedOn w:val="675"/>
    <w:next w:val="675"/>
    <w:link w:val="719"/>
    <w:uiPriority w:val="29"/>
    <w:qFormat/>
    <w:pPr>
      <w:ind w:left="720" w:right="720"/>
    </w:pPr>
    <w:rPr>
      <w:i/>
    </w:rPr>
  </w:style>
  <w:style w:type="character" w:styleId="719" w:customStyle="1">
    <w:name w:val="Цитата 2 Знак"/>
    <w:link w:val="718"/>
    <w:uiPriority w:val="29"/>
    <w:rPr>
      <w:i/>
    </w:rPr>
  </w:style>
  <w:style w:type="paragraph" w:styleId="720">
    <w:name w:val="Intense Quote"/>
    <w:basedOn w:val="675"/>
    <w:next w:val="675"/>
    <w:link w:val="72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 w:customStyle="1">
    <w:name w:val="Выделенная цитата Знак"/>
    <w:link w:val="720"/>
    <w:uiPriority w:val="30"/>
    <w:rPr>
      <w:i/>
    </w:rPr>
  </w:style>
  <w:style w:type="paragraph" w:styleId="722">
    <w:name w:val="Header"/>
    <w:basedOn w:val="675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 w:customStyle="1">
    <w:name w:val="Верхний колонтитул Знак"/>
    <w:link w:val="722"/>
    <w:uiPriority w:val="99"/>
  </w:style>
  <w:style w:type="paragraph" w:styleId="724">
    <w:name w:val="Footer"/>
    <w:basedOn w:val="675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 w:customStyle="1">
    <w:name w:val="Footer Char"/>
    <w:uiPriority w:val="99"/>
  </w:style>
  <w:style w:type="paragraph" w:styleId="726">
    <w:name w:val="Caption"/>
    <w:basedOn w:val="675"/>
    <w:next w:val="675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27" w:customStyle="1">
    <w:name w:val="Нижний колонтитул Знак"/>
    <w:link w:val="724"/>
    <w:uiPriority w:val="99"/>
  </w:style>
  <w:style w:type="table" w:styleId="728">
    <w:name w:val="Table Grid"/>
    <w:basedOn w:val="68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9" w:customStyle="1">
    <w:name w:val="Table Grid Light"/>
    <w:basedOn w:val="68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0">
    <w:name w:val="Plain Table 1"/>
    <w:basedOn w:val="68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68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 w:customStyle="1">
    <w:name w:val="Grid Table 4 - Accent 1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8" w:customStyle="1">
    <w:name w:val="Grid Table 4 - Accent 2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9" w:customStyle="1">
    <w:name w:val="Grid Table 4 - Accent 3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0" w:customStyle="1">
    <w:name w:val="Grid Table 4 - Accent 4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1" w:customStyle="1">
    <w:name w:val="Grid Table 4 - Accent 5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2" w:customStyle="1">
    <w:name w:val="Grid Table 4 - Accent 6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3">
    <w:name w:val="Grid Table 5 Dark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0">
    <w:name w:val="Grid Table 6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1" w:customStyle="1">
    <w:name w:val="Grid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2" w:customStyle="1">
    <w:name w:val="Grid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3" w:customStyle="1">
    <w:name w:val="Grid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4" w:customStyle="1">
    <w:name w:val="Grid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5" w:customStyle="1">
    <w:name w:val="Grid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6" w:customStyle="1">
    <w:name w:val="Grid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7">
    <w:name w:val="Grid Table 7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1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2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3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4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5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6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>
    <w:name w:val="List Table 6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0" w:customStyle="1">
    <w:name w:val="List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1" w:customStyle="1">
    <w:name w:val="List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2" w:customStyle="1">
    <w:name w:val="List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3" w:customStyle="1">
    <w:name w:val="List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4" w:customStyle="1">
    <w:name w:val="List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5" w:customStyle="1">
    <w:name w:val="List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6">
    <w:name w:val="List Table 7 Colorful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5" w:customStyle="1">
    <w:name w:val="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6" w:customStyle="1">
    <w:name w:val="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7" w:customStyle="1">
    <w:name w:val="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8" w:customStyle="1">
    <w:name w:val="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9" w:customStyle="1">
    <w:name w:val="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0" w:customStyle="1">
    <w:name w:val="Bordered &amp; 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Bordered &amp; 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2" w:customStyle="1">
    <w:name w:val="Bordered &amp; 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3" w:customStyle="1">
    <w:name w:val="Bordered &amp; 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4" w:customStyle="1">
    <w:name w:val="Bordered &amp; 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5" w:customStyle="1">
    <w:name w:val="Bordered &amp; 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6" w:customStyle="1">
    <w:name w:val="Bordered &amp; 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7" w:customStyle="1">
    <w:name w:val="Bordered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8" w:customStyle="1">
    <w:name w:val="Bordered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9" w:customStyle="1">
    <w:name w:val="Bordered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0" w:customStyle="1">
    <w:name w:val="Bordered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1" w:customStyle="1">
    <w:name w:val="Bordered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2" w:customStyle="1">
    <w:name w:val="Bordered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3" w:customStyle="1">
    <w:name w:val="Bordered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563c1" w:themeColor="hyperlink"/>
      <w:u w:val="single"/>
    </w:rPr>
  </w:style>
  <w:style w:type="paragraph" w:styleId="855">
    <w:name w:val="footnote text"/>
    <w:basedOn w:val="675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675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675"/>
    <w:next w:val="675"/>
    <w:uiPriority w:val="39"/>
    <w:unhideWhenUsed/>
    <w:pPr>
      <w:spacing w:after="57"/>
    </w:pPr>
  </w:style>
  <w:style w:type="paragraph" w:styleId="862">
    <w:name w:val="toc 2"/>
    <w:basedOn w:val="675"/>
    <w:next w:val="675"/>
    <w:uiPriority w:val="39"/>
    <w:unhideWhenUsed/>
    <w:pPr>
      <w:ind w:left="283"/>
      <w:spacing w:after="57"/>
    </w:pPr>
  </w:style>
  <w:style w:type="paragraph" w:styleId="863">
    <w:name w:val="toc 3"/>
    <w:basedOn w:val="675"/>
    <w:next w:val="675"/>
    <w:uiPriority w:val="39"/>
    <w:unhideWhenUsed/>
    <w:pPr>
      <w:ind w:left="567"/>
      <w:spacing w:after="57"/>
    </w:pPr>
  </w:style>
  <w:style w:type="paragraph" w:styleId="864">
    <w:name w:val="toc 4"/>
    <w:basedOn w:val="675"/>
    <w:next w:val="675"/>
    <w:uiPriority w:val="39"/>
    <w:unhideWhenUsed/>
    <w:pPr>
      <w:ind w:left="850"/>
      <w:spacing w:after="57"/>
    </w:pPr>
  </w:style>
  <w:style w:type="paragraph" w:styleId="865">
    <w:name w:val="toc 5"/>
    <w:basedOn w:val="675"/>
    <w:next w:val="675"/>
    <w:uiPriority w:val="39"/>
    <w:unhideWhenUsed/>
    <w:pPr>
      <w:ind w:left="1134"/>
      <w:spacing w:after="57"/>
    </w:pPr>
  </w:style>
  <w:style w:type="paragraph" w:styleId="866">
    <w:name w:val="toc 6"/>
    <w:basedOn w:val="675"/>
    <w:next w:val="675"/>
    <w:uiPriority w:val="39"/>
    <w:unhideWhenUsed/>
    <w:pPr>
      <w:ind w:left="1417"/>
      <w:spacing w:after="57"/>
    </w:pPr>
  </w:style>
  <w:style w:type="paragraph" w:styleId="867">
    <w:name w:val="toc 7"/>
    <w:basedOn w:val="675"/>
    <w:next w:val="675"/>
    <w:uiPriority w:val="39"/>
    <w:unhideWhenUsed/>
    <w:pPr>
      <w:ind w:left="1701"/>
      <w:spacing w:after="57"/>
    </w:pPr>
  </w:style>
  <w:style w:type="paragraph" w:styleId="868">
    <w:name w:val="toc 8"/>
    <w:basedOn w:val="675"/>
    <w:next w:val="675"/>
    <w:uiPriority w:val="39"/>
    <w:unhideWhenUsed/>
    <w:pPr>
      <w:ind w:left="1984"/>
      <w:spacing w:after="57"/>
    </w:pPr>
  </w:style>
  <w:style w:type="paragraph" w:styleId="869">
    <w:name w:val="toc 9"/>
    <w:basedOn w:val="675"/>
    <w:next w:val="675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5"/>
    <w:next w:val="675"/>
    <w:uiPriority w:val="99"/>
    <w:unhideWhenUsed/>
    <w:pPr>
      <w:spacing w:after="0"/>
    </w:pPr>
  </w:style>
  <w:style w:type="paragraph" w:styleId="872">
    <w:name w:val="No Spacing"/>
    <w:basedOn w:val="675"/>
    <w:uiPriority w:val="1"/>
    <w:qFormat/>
    <w:pPr>
      <w:spacing w:after="0" w:line="240" w:lineRule="auto"/>
    </w:pPr>
  </w:style>
  <w:style w:type="paragraph" w:styleId="873">
    <w:name w:val="List Paragraph"/>
    <w:basedOn w:val="675"/>
    <w:uiPriority w:val="34"/>
    <w:qFormat/>
    <w:pPr>
      <w:contextualSpacing/>
      <w:ind w:left="720"/>
    </w:pPr>
  </w:style>
  <w:style w:type="table" w:styleId="874" w:customStyle="1">
    <w:name w:val="Table Normal"/>
    <w:uiPriority w:val="2"/>
    <w:semiHidden/>
    <w:unhideWhenUsed/>
    <w:qFormat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lang w:val="en-US"/>
    </w:rPr>
    <w:tblPr>
      <w:tblStyleRowBandSize w:val="1"/>
      <w:tblStyleColBandSize w:val="1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  <w:tcPr>
      <w:tcW w:w="0" w:type="auto"/>
    </w:tcPr>
  </w:style>
  <w:style w:type="paragraph" w:styleId="875">
    <w:name w:val="Balloon Text"/>
    <w:basedOn w:val="675"/>
    <w:link w:val="87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6" w:customStyle="1">
    <w:name w:val="Текст выноски Знак"/>
    <w:basedOn w:val="685"/>
    <w:link w:val="87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16</cp:revision>
  <dcterms:created xsi:type="dcterms:W3CDTF">2025-07-14T09:59:00Z</dcterms:created>
  <dcterms:modified xsi:type="dcterms:W3CDTF">2025-11-14T09:34:18Z</dcterms:modified>
</cp:coreProperties>
</file>